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E4793" w14:textId="26F1D417" w:rsidR="00EA2D0B" w:rsidRDefault="00084B9E" w:rsidP="00084B9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ПОЛИТИКА ОБРАБОТКИ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УТВЕРЖДЕНА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Приказом </w:t>
      </w:r>
      <w:r w:rsidR="008D04E1" w:rsidRPr="008D04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Управляющего партнера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ООО </w:t>
      </w:r>
      <w:r w:rsidR="00AC05C9"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«ЮК Консультант»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от «</w:t>
      </w:r>
      <w:r w:rsidR="00EA2D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»</w:t>
      </w:r>
      <w:r w:rsidR="00EA2D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января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</w:t>
      </w:r>
      <w:r w:rsidR="00EA2D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26</w:t>
      </w:r>
      <w:r w:rsidRPr="00084B9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ru-RU"/>
          <w14:ligatures w14:val="none"/>
        </w:rPr>
        <w:t xml:space="preserve"> г. № </w:t>
      </w:r>
      <w:r w:rsidR="00EA2D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26A35739" w14:textId="0CCC88D2" w:rsidR="00084B9E" w:rsidRPr="00084B9E" w:rsidRDefault="00084B9E" w:rsidP="00084B9E">
      <w:pPr>
        <w:rPr>
          <w:rFonts w:ascii="Lato" w:hAnsi="Lato"/>
          <w:color w:val="111111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Общие положения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1.1. Настоящая Политика определяет порядок обработки персональных данных и меры по обеспечению их безопасности в ООО «ЮК Консультант» (далее — Оператор) в соответствии с Конституцией РФ,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информации», иными нормативными правовыми актами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1.2. Оператор персональных данных: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Общество с ограниченной ответственностью «ЮК Консультант»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ИНН 2465119147, ОГРН 1152468001938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Юридический адрес: 660</w:t>
      </w:r>
      <w:r w:rsidR="00896A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132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г. Красноярск</w:t>
      </w:r>
      <w:r w:rsidR="00896A3A" w:rsidRPr="00896A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ул Рождественская, д. 10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Адрес местонахождения</w:t>
      </w:r>
      <w:r w:rsidR="00896A3A" w:rsidRPr="00896A3A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660132, г. Красноярск, ул Рождественская, д. 10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Адрес электронной почты для обращений:</w:t>
      </w:r>
      <w:r w:rsidRPr="00084B9E">
        <w:rPr>
          <w:rFonts w:ascii="Lato" w:hAnsi="Lato"/>
          <w:color w:val="111111"/>
        </w:rPr>
        <w:t xml:space="preserve"> </w:t>
      </w:r>
      <w:hyperlink r:id="rId4" w:history="1">
        <w:r w:rsidRPr="00B41963">
          <w:rPr>
            <w:rStyle w:val="ac"/>
            <w:rFonts w:ascii="Lato" w:hAnsi="Lato"/>
          </w:rPr>
          <w:t>mail@krasconsultant.ru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Телефон: </w:t>
      </w:r>
      <w:hyperlink r:id="rId5" w:history="1">
        <w:r w:rsidRPr="00084B9E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+7 905 976-99-94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Официальный сайт</w:t>
      </w:r>
      <w:r w:rsidR="00B008F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  <w:r w:rsidR="009C2C2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hyperlink r:id="rId6" w:history="1">
        <w:r w:rsidR="00056797" w:rsidRPr="00455795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</w:t>
        </w:r>
        <w:r w:rsidR="00056797" w:rsidRPr="00455795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urafrica</w:t>
        </w:r>
        <w:r w:rsidR="00056797" w:rsidRPr="00455795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056797" w:rsidRPr="00455795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r w:rsidR="00056797" w:rsidRPr="00455795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</w:hyperlink>
    </w:p>
    <w:p w14:paraId="015A4D2D" w14:textId="01A09920" w:rsidR="003E7E37" w:rsidRPr="002E5ACC" w:rsidRDefault="00084B9E" w:rsidP="002E5ACC">
      <w:pPr>
        <w:rPr>
          <w:rFonts w:ascii="Lato" w:hAnsi="Lato"/>
          <w:color w:val="111111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1.3. Политика действует в отношении всех сайтов, доменов, мобильных приложений и иных ресурсов Оператора (далее — Сайт), включая сайт </w:t>
      </w:r>
      <w:hyperlink r:id="rId7" w:history="1">
        <w:r w:rsidR="00056797" w:rsidRPr="002E5AC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</w:t>
        </w:r>
        <w:r w:rsidR="0005679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urafrica</w:t>
        </w:r>
        <w:r w:rsidR="00056797" w:rsidRPr="0005679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05679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r w:rsidR="00056797" w:rsidRPr="002E5AC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</w:hyperlink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1.4. Обработка персональных данных осуществляется на территории Российской Федерации с использованием серверов, физически расположенных на территории РФ (обеспечение локализации баз данных). Хранение исходных данных, сбор которых осуществляется на территории РФ, производится исключительно на серверах, находящихся в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1.5. Настоящая Политика является общедоступным документом и подлежит размещению на Сайте. Неограниченный доступ к Политике предоставляется всем посетителям Сайта.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1.6. Контроль за исполнением Политики возлагается на ответственного за организацию обработки персональных данных, назначаемого приказом </w:t>
      </w:r>
      <w:r w:rsidR="008D04E1" w:rsidRPr="008D04E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Управляющего партнера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Категории субъектов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Оператор обрабатывает персональные данные следующих лиц: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пользователи Сайта (включая потенциальных клиентов);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· клиенты (заказчики услуг) – физические лица;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представители (работники, контактные лица) юридических лиц и индивидуальных предпринимателей (контрагентов);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посетители офисов Оператора (в отношении которых ведется видеонаблюдение);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иные лица, обратившиеся к Оператору и предоставившие свои данные.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Категории обрабатываемых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3.1. Оператор может обрабатывать следующие персональные данные: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фамилия, имя, отчество (при наличии);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номер контактного телефона;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адрес электронной почты;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адрес регистрации / фактического проживания (при заключении договора);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реквизиты документа, удостоверяющего личность (при заключении договора);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сведения о заказах, услугах, платежах;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данные, предоставленные в обращении (в тексте сообщения, приложенных файлах);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IP-адрес, данные об используемом браузере, типе устройства, времени доступа,  (адрес предыдущей страницы);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файлы cookie и аналогичные технологии (с согласия пользователя, за исключением строго необходимых для функционирования Сайта);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иные данные, которые субъект добровольно предоставляет при заполнении форм, регистрации, подписке, отправке обращений.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3.2. Специальные категории персональных данных, касающихся расовой, национальной принадлежности, политических взглядов, религиозных, философских убеждений, состояния здоровья, интимной жизни, а также биометрические данные Оператором не обрабатываются, за исключением случаев, прямо предусмотренных законом.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Цели обработки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Обработка персональных данных осуществляется исключительно в следующих целях:</w:t>
      </w:r>
    </w:p>
    <w:p w14:paraId="3076784B" w14:textId="004F649C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· предоставление информации об услугах Оператора, консультирование по запросам;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обработка обращений, заявок, подписок, регистраций на Сайте;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заключение и исполнение договоров с клиентами и контрагентами;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ведение бухгалтерского, налогового и кадрового учёта (в отношении работников контрагентов – представителей);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направление информационных, рекламных материалов (при наличии отдельного согласия на рекламу);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обеспечение безопасности и защиты от мошенничества;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улучшение работы Сайта, проведение аналитических и статистических исследований;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выполнение требований законодательства РФ (в том числе по запросам госорганов).</w:t>
      </w:r>
    </w:p>
    <w:p w14:paraId="108EFF69" w14:textId="77777777" w:rsid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56C88" w14:textId="7C3168C8" w:rsidR="00EA2D0B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5. Правовые основания обработки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Правовыми основаниями обработки являются: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согласие субъекта персональных данных на обработку его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· договоры, заключаемые между Оператором и субъектом (либо в пользу субъекта);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федеральные законы и иные нормативные правовые акты, обязывающие Оператора осуществлять обработку;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осуществление прав и законных интересов Оператора либо третьих лиц при условии, что при этом не нарушаются права субъекта (например, предотвращение мошенничества).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Принципы и условия обработки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6.1. Обработка персональных данных осуществляется на основе принципов: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законности и справедливости;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ограничения обработки достижением конкретных, заранее определенных целей;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недопущения объединения баз данных, содержащих персональные данные, обработка которых осуществляется в целях, несовместимых между собой;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обеспечения точности, достаточности и актуальности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хранения данных не дольше, чем этого требуют цели обработки.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6.2. Оператор не раскрывает третьим лицам и не распространяет персональные данные без согласия субъекта, если иное не предусмотрено законом.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6.3. Передача персональных данных третьим лицам допускается: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государственным органам (включая правоохранительные, налоговые, Роскомнадзор) на основании законного требования;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банкам, платежным системам для осуществления расчетов;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контрагентам, оказывающим услуги по хостингу, поддержке CRM, бухгалтерскому учету, доставке корреспонденции и иным услугам, необходимым для достижения целей обработки, при условии заключения договора, содержащего обязательства о конфиденциальности и безопасности.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6.4. Трансграничная передача персональных данных может осуществляться только при наличии соответствующих правовых оснований и после оценки адекватности защиты прав субъектов в иностранном государстве. В настоящее время трансграничная передача Оператором не осуществляется. При возникновении необходимости она будет производиться в строгом соответствии с требованиями ФЗ-152 и решениями Роскомнадзора.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6.5. Оператор принимает необходимые правовые,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действий. К таким мерам относятся: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назначение ответственного за организацию обработки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издание локальных актов по вопросам обработки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ознакомление работников с требованиями законодательства и локальных актов;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применение антивирусных средств, межсетевых экранов, систем обнаружения вторжений;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разграничение прав доступа к информационным системам;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резервное копирование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шифрование при передаче данных по открытым каналам связи (при необходимости);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оценка вреда, который может быть причинен субъектам;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контроль принимаемых мер.</w:t>
      </w:r>
    </w:p>
    <w:p w14:paraId="6D9FDB83" w14:textId="77777777" w:rsidR="00EA2D0B" w:rsidRDefault="00EA2D0B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A150DCE" w14:textId="77777777" w:rsidR="00EA2D0B" w:rsidRDefault="00EA2D0B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49FDED1" w14:textId="77777777" w:rsidR="00896A3A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4E65C601" w14:textId="7D919220" w:rsidR="00DE57E5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7. Сроки обработки и хранения персональных данных</w:t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7.1. Персональные данные подлежат хранению не дольше, чем этого требуют цели обработки, если иные сроки не установлены договором или законодательством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7.2. Данные, обрабатываемые на основании согласия, хранятся до достижения цели обработки либо до отзыва согласия субъектом.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7.3. По истечении сроков хранения или при наступлении иных законных оснований персональные данные подлежат уничтожению или обезличиванию.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8. Права субъектов персональных данных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Субъект персональных данных имеет право: </w:t>
      </w:r>
    </w:p>
    <w:p w14:paraId="59F8A26F" w14:textId="77777777" w:rsidR="00DE57E5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· получать информацию, касающуюся обработки его персональных данных (в порядке ст. 14 ФЗ-152);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требовать уточнения, блокирования или уничтожения данных в случае, если они являются неполными, устаревшими, недостоверными, незаконно полученными или не необходимы для заявленной цели обработки;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отозвать согласие на обработку персональных данных;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обжаловать действия (бездействие) Оператора в уполномоченный орган (Роскомнадзор) или в судебном порядке;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· на защиту своих прав и законных интересов.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 xml:space="preserve">Запросы направляются в письменной форме на адрес электронной почты </w:t>
      </w:r>
      <w:hyperlink r:id="rId8" w:history="1">
        <w:r w:rsidR="00DE57E5" w:rsidRPr="00B41963">
          <w:rPr>
            <w:rStyle w:val="ac"/>
            <w:rFonts w:ascii="Lato" w:hAnsi="Lato"/>
          </w:rPr>
          <w:t>mail@krasconsultant.ru</w:t>
        </w:r>
      </w:hyperlink>
      <w:r w:rsidR="00DE57E5">
        <w:t xml:space="preserve">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 или по почтовому адресу Оператора. </w:t>
      </w:r>
    </w:p>
    <w:p w14:paraId="6177D879" w14:textId="1C3E8C1D" w:rsidR="00EA2D0B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Запрос должен содержать: фамилию, имя, отчество, номер основного документа, удостоверяющего личность, сведения о дате выдачи и выдавшем органе, информацию, подтверждающую участие субъекта в отношениях с Оператором (номер договора, дата обращения и т.п.), подпись. Срок ответа на запрос – не более 30 дней с даты получения.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9. Особенности обработки файлов cookie и данных аналитики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9.1. Сайт использует файлы cookie и аналогичные технологии (пиксели, веб-маяки, локальное хранилище) для обеспечения работоспособности, сбора статистики, улучшения пользовательского опыта и показа рекламы.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9.2. Строго необходимые cookie (обеспечивающие техническую функциональность Сайта) обрабатываются на основании законного интереса Оператора и не требуют согласия пользователя. Информация о них предоставляется в уведомлении.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9.3. Иные cookie (аналитические, рекламные, статистические) обрабатываются только после получения явного активного согласия пользователя (путем нажатия кнопки «Согласен» в специальном баннере при первом посещении Сайта). Пользователь может в любой момент изменить настройки cookie через интерфейс Сайта или браузера.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9.4. Оператор использует сервисы веб-аналитики (Яндекс.Метрика</w:t>
      </w:r>
      <w:r w:rsidR="00E279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которые могут 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собирать обезличенные данные о посещениях. Эти сервисы являются третьими лицами, и Оператор рекомендует ознакомиться с их политиками конфиденциальности.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3A6CD1B1" w14:textId="77777777" w:rsidR="00EA2D0B" w:rsidRDefault="00EA2D0B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637A5EB" w14:textId="77777777" w:rsidR="00EA2D0B" w:rsidRDefault="00EA2D0B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A8D348" w14:textId="575BA577" w:rsidR="00AC05C9" w:rsidRPr="002E5ACC" w:rsidRDefault="00084B9E" w:rsidP="002E5ACC">
      <w:pPr>
        <w:rPr>
          <w:rFonts w:ascii="Lato" w:hAnsi="Lato"/>
          <w:color w:val="111111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10. Заключительные положения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10.1. Настоящая Политика является общедоступным документом. Актуальная версия всегда размещена на Сайте по адресу:</w:t>
      </w:r>
      <w:r w:rsidRPr="00084B9E">
        <w:t xml:space="preserve"> </w:t>
      </w:r>
      <w:hyperlink r:id="rId9" w:history="1">
        <w:r w:rsidR="00056797" w:rsidRPr="002E5AC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https://</w:t>
        </w:r>
        <w:r w:rsidR="0005679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urafrica</w:t>
        </w:r>
        <w:r w:rsidR="00056797" w:rsidRPr="0005679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.</w:t>
        </w:r>
        <w:r w:rsidR="0005679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val="en-US" w:eastAsia="ru-RU"/>
            <w14:ligatures w14:val="none"/>
          </w:rPr>
          <w:t>ru</w:t>
        </w:r>
        <w:r w:rsidR="00056797" w:rsidRPr="002E5ACC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/</w:t>
        </w:r>
      </w:hyperlink>
    </w:p>
    <w:p w14:paraId="6FC0E667" w14:textId="59AE66C1" w:rsidR="00084B9E" w:rsidRPr="00084B9E" w:rsidRDefault="00084B9E" w:rsidP="00084B9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10.2. Политика вступает в силу с момента ее утверждения и действует бессрочно до замены новой редакцией.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10.3. Оператор вправе вносить изменения в Политику в одностороннем порядке. Новая редакция Политики вступает в силу с момента ее размещения на Сайте, если иное не предусмотрено новой редакцией.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10.4. Вопросы, не урегулированные настоящей Политикой, регулируются законодательством РФ.</w:t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084B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15C2D44B" w14:textId="77777777" w:rsidR="009C55BC" w:rsidRDefault="009C55BC"/>
    <w:sectPr w:rsidR="009C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49"/>
    <w:rsid w:val="00056797"/>
    <w:rsid w:val="00084B9E"/>
    <w:rsid w:val="00145F1E"/>
    <w:rsid w:val="002E5ACC"/>
    <w:rsid w:val="003967E7"/>
    <w:rsid w:val="003C1BE3"/>
    <w:rsid w:val="003E7E37"/>
    <w:rsid w:val="00546F8C"/>
    <w:rsid w:val="00561B49"/>
    <w:rsid w:val="00642E63"/>
    <w:rsid w:val="00646137"/>
    <w:rsid w:val="007E1A5D"/>
    <w:rsid w:val="007E62DE"/>
    <w:rsid w:val="00896A3A"/>
    <w:rsid w:val="008D04E1"/>
    <w:rsid w:val="009C2C28"/>
    <w:rsid w:val="009C55BC"/>
    <w:rsid w:val="00AC05C9"/>
    <w:rsid w:val="00B008FE"/>
    <w:rsid w:val="00BD7842"/>
    <w:rsid w:val="00D108A4"/>
    <w:rsid w:val="00DE57E5"/>
    <w:rsid w:val="00E2799F"/>
    <w:rsid w:val="00EA2D0B"/>
    <w:rsid w:val="00F57001"/>
    <w:rsid w:val="00FA5F1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4D4F"/>
  <w15:chartTrackingRefBased/>
  <w15:docId w15:val="{D73197D1-0203-476C-B07D-62796FA7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1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1B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1B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1B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1B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1B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1B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1B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61B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1B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1B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61B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D78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D784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E5A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kras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102;&#1088;&#1080;&#1089;&#1090;&#1089;&#1074;&#1086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afric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tel::+79059769994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mail@krasconsultant.ru" TargetMode="External"/><Relationship Id="rId9" Type="http://schemas.openxmlformats.org/officeDocument/2006/relationships/hyperlink" Target="https://&#1102;&#1088;&#1080;&#1089;&#1090;&#1089;&#1074;&#1086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1544</Words>
  <Characters>8805</Characters>
  <Application>Microsoft Office Word</Application>
  <DocSecurity>0</DocSecurity>
  <Lines>73</Lines>
  <Paragraphs>20</Paragraphs>
  <ScaleCrop>false</ScaleCrop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dcterms:created xsi:type="dcterms:W3CDTF">2026-02-15T14:31:00Z</dcterms:created>
  <dcterms:modified xsi:type="dcterms:W3CDTF">2026-04-25T17:55:00Z</dcterms:modified>
</cp:coreProperties>
</file>